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中国混凝土外加剂行业第一品牌</w:t>
      </w:r>
    </w:p>
    <w:p>
      <w:pPr>
        <w:spacing w:line="6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三源特种建材 高薪诚聘英才</w:t>
      </w:r>
    </w:p>
    <w:p>
      <w:pPr>
        <w:spacing w:line="60" w:lineRule="auto"/>
        <w:jc w:val="center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时间：11月1日下午14点地点：流芳校区1103</w:t>
      </w:r>
      <w:bookmarkStart w:id="0" w:name="_GoBack"/>
      <w:bookmarkEnd w:id="0"/>
    </w:p>
    <w:p>
      <w:pPr>
        <w:spacing w:line="460" w:lineRule="exact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【公司简介】</w:t>
      </w:r>
    </w:p>
    <w:p>
      <w:pPr>
        <w:pStyle w:val="5"/>
        <w:spacing w:line="460" w:lineRule="exact"/>
        <w:ind w:firstLine="480" w:firstLineChars="200"/>
        <w:rPr>
          <w:rFonts w:cs="Arial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三源公司成立于2001年，是中国最大的混凝土外加剂研发、生产、销售企业</w:t>
      </w:r>
      <w:r>
        <w:rPr>
          <w:rFonts w:cs="Arial" w:asciiTheme="minorEastAsia" w:hAnsiTheme="minorEastAsia" w:eastAsiaTheme="minorEastAsia"/>
        </w:rPr>
        <w:t>。</w:t>
      </w:r>
      <w:r>
        <w:rPr>
          <w:rFonts w:hint="eastAsia" w:asciiTheme="minorEastAsia" w:hAnsiTheme="minorEastAsia" w:eastAsiaTheme="minorEastAsia"/>
        </w:rPr>
        <w:t>旗下拥有“锦源”牌外加剂和独家研制的高性能膨胀剂两大系列产品线。产品曾应用于湖北省博物馆、武昌火车站、光谷世纪城、深圳大运中心、上海世博轴、浦东国际机场、广州电视塔、温州香格里拉大酒店、空中华西村等数万个大型项目。</w:t>
      </w:r>
    </w:p>
    <w:p>
      <w:pPr>
        <w:spacing w:line="460" w:lineRule="exact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【实力三源】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◎营销网络最广：拥有38个办事处，覆盖全国100多个城市；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◎市场份额最高：</w:t>
      </w:r>
      <w:r>
        <w:rPr>
          <w:rFonts w:asciiTheme="minorEastAsia" w:hAnsiTheme="minorEastAsia"/>
          <w:sz w:val="24"/>
          <w:szCs w:val="24"/>
        </w:rPr>
        <w:t>服务全国一万多家企业，年销售额30亿元，占全国市场份额一半以上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◎研发实力最强：拥有国内规模最大、规格最高的混凝土实验室；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◎工艺水平最高：拥有全国领先的立磨生产线及熟料生产基地；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◎产能最高：在全国拥有20个生产基地，年产能达300万吨。</w:t>
      </w:r>
    </w:p>
    <w:p>
      <w:pPr>
        <w:spacing w:line="460" w:lineRule="exact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【部分荣誉】</w:t>
      </w:r>
    </w:p>
    <w:p>
      <w:pPr>
        <w:widowControl/>
        <w:spacing w:line="460" w:lineRule="exact"/>
        <w:ind w:firstLine="480" w:firstLineChars="200"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</w:t>
      </w:r>
      <w:r>
        <w:rPr>
          <w:rFonts w:cs="Arial" w:asciiTheme="minorEastAsia" w:hAnsiTheme="minorEastAsia"/>
          <w:kern w:val="0"/>
          <w:sz w:val="24"/>
          <w:szCs w:val="24"/>
        </w:rPr>
        <w:t>湖北省高新技术企业</w:t>
      </w:r>
    </w:p>
    <w:p>
      <w:pPr>
        <w:widowControl/>
        <w:spacing w:line="460" w:lineRule="exact"/>
        <w:ind w:firstLine="480" w:firstLineChars="200"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</w:t>
      </w:r>
      <w:r>
        <w:rPr>
          <w:rFonts w:cs="Arial" w:asciiTheme="minorEastAsia" w:hAnsiTheme="minorEastAsia"/>
          <w:kern w:val="0"/>
          <w:sz w:val="24"/>
          <w:szCs w:val="24"/>
        </w:rPr>
        <w:t>混凝土膨胀</w:t>
      </w:r>
      <w:r>
        <w:rPr>
          <w:rFonts w:hint="eastAsia" w:cs="Arial" w:asciiTheme="minorEastAsia" w:hAnsiTheme="minorEastAsia"/>
          <w:kern w:val="0"/>
          <w:sz w:val="24"/>
          <w:szCs w:val="24"/>
        </w:rPr>
        <w:t>剂</w:t>
      </w:r>
      <w:r>
        <w:rPr>
          <w:rFonts w:cs="Arial" w:asciiTheme="minorEastAsia" w:hAnsiTheme="minorEastAsia"/>
          <w:kern w:val="0"/>
          <w:sz w:val="24"/>
          <w:szCs w:val="24"/>
        </w:rPr>
        <w:t>标准GB23439-2009起草单位</w:t>
      </w:r>
    </w:p>
    <w:p>
      <w:pPr>
        <w:widowControl/>
        <w:spacing w:line="460" w:lineRule="exact"/>
        <w:ind w:firstLine="480" w:firstLineChars="200"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</w:t>
      </w:r>
      <w:r>
        <w:rPr>
          <w:rFonts w:cs="Arial" w:asciiTheme="minorEastAsia" w:hAnsiTheme="minorEastAsia"/>
          <w:kern w:val="0"/>
          <w:sz w:val="24"/>
          <w:szCs w:val="24"/>
        </w:rPr>
        <w:t>国家行业标准《聚合物水泥防水砂浆》起草单位</w:t>
      </w:r>
    </w:p>
    <w:p>
      <w:pPr>
        <w:spacing w:line="46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◎2013中国年度最佳雇主候选企业之一</w:t>
      </w:r>
    </w:p>
    <w:p>
      <w:pPr>
        <w:spacing w:line="46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◎2013年度人力资源管理杰出奖湘鄂大区30强企业</w:t>
      </w:r>
    </w:p>
    <w:p>
      <w:pPr>
        <w:spacing w:line="46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◎2014年度荣膺中国年度最佳雇主企业</w:t>
      </w:r>
    </w:p>
    <w:p>
      <w:pPr>
        <w:widowControl/>
        <w:spacing w:line="460" w:lineRule="exact"/>
        <w:ind w:firstLine="480" w:firstLineChars="200"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</w:t>
      </w:r>
      <w:r>
        <w:rPr>
          <w:rFonts w:cs="Arial" w:asciiTheme="minorEastAsia" w:hAnsiTheme="minorEastAsia"/>
          <w:kern w:val="0"/>
          <w:sz w:val="24"/>
          <w:szCs w:val="24"/>
        </w:rPr>
        <w:t>中国混凝土外加剂质量管理优秀品牌企业</w:t>
      </w:r>
    </w:p>
    <w:p>
      <w:pPr>
        <w:widowControl/>
        <w:spacing w:line="460" w:lineRule="exact"/>
        <w:ind w:firstLine="480" w:firstLineChars="200"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</w:t>
      </w:r>
      <w:r>
        <w:rPr>
          <w:rFonts w:cs="Arial" w:asciiTheme="minorEastAsia" w:hAnsiTheme="minorEastAsia"/>
          <w:kern w:val="0"/>
          <w:sz w:val="24"/>
          <w:szCs w:val="24"/>
        </w:rPr>
        <w:t>湖北省纳税信用等级A级纳税人、全省地税模范纳税人</w:t>
      </w:r>
    </w:p>
    <w:p>
      <w:pPr>
        <w:widowControl/>
        <w:spacing w:line="460" w:lineRule="exact"/>
        <w:ind w:firstLine="480" w:firstLineChars="200"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</w:t>
      </w:r>
      <w:r>
        <w:rPr>
          <w:rFonts w:cs="Arial" w:asciiTheme="minorEastAsia" w:hAnsiTheme="minorEastAsia"/>
          <w:kern w:val="0"/>
          <w:sz w:val="24"/>
          <w:szCs w:val="24"/>
        </w:rPr>
        <w:t>武汉市“守合同重信用企业”</w:t>
      </w:r>
    </w:p>
    <w:p>
      <w:pPr>
        <w:widowControl/>
        <w:spacing w:line="460" w:lineRule="exact"/>
        <w:ind w:firstLine="480" w:firstLineChars="200"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</w:t>
      </w:r>
      <w:r>
        <w:rPr>
          <w:rFonts w:cs="Arial" w:asciiTheme="minorEastAsia" w:hAnsiTheme="minorEastAsia"/>
          <w:kern w:val="0"/>
          <w:sz w:val="24"/>
          <w:szCs w:val="24"/>
        </w:rPr>
        <w:t>武汉市诚信企业</w:t>
      </w:r>
    </w:p>
    <w:p>
      <w:pPr>
        <w:widowControl/>
        <w:spacing w:line="460" w:lineRule="exact"/>
        <w:ind w:firstLine="480" w:firstLineChars="200"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</w:t>
      </w:r>
      <w:r>
        <w:rPr>
          <w:rFonts w:cs="Arial" w:asciiTheme="minorEastAsia" w:hAnsiTheme="minorEastAsia"/>
          <w:kern w:val="0"/>
          <w:sz w:val="24"/>
          <w:szCs w:val="24"/>
        </w:rPr>
        <w:t>武汉市A级纳税人</w:t>
      </w:r>
    </w:p>
    <w:p>
      <w:pPr>
        <w:widowControl/>
        <w:spacing w:line="460" w:lineRule="exact"/>
        <w:ind w:firstLine="480" w:firstLineChars="200"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</w:t>
      </w:r>
      <w:r>
        <w:rPr>
          <w:rFonts w:cs="Arial" w:asciiTheme="minorEastAsia" w:hAnsiTheme="minorEastAsia"/>
          <w:kern w:val="0"/>
          <w:sz w:val="24"/>
          <w:szCs w:val="24"/>
        </w:rPr>
        <w:t>上海市混凝土外加剂质量诚信考核十佳企业</w:t>
      </w:r>
    </w:p>
    <w:p>
      <w:pPr>
        <w:spacing w:line="460" w:lineRule="exact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薪资待遇</w:t>
      </w:r>
      <w:r>
        <w:rPr>
          <w:rFonts w:hint="eastAsia" w:asciiTheme="minorEastAsia" w:hAnsiTheme="minorEastAsia"/>
          <w:b/>
          <w:sz w:val="24"/>
          <w:szCs w:val="24"/>
        </w:rPr>
        <w:t>】</w:t>
      </w:r>
    </w:p>
    <w:p>
      <w:pPr>
        <w:spacing w:line="460" w:lineRule="exact"/>
        <w:ind w:right="-368" w:rightChars="-175" w:firstLine="470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三源给员工提供富有竞争力的薪酬待遇，使企业发展惠及每位员工，让每位三源人生活富足且有尊严。</w:t>
      </w:r>
    </w:p>
    <w:p>
      <w:pPr>
        <w:widowControl/>
        <w:spacing w:line="46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</w:t>
      </w:r>
      <w:r>
        <w:rPr>
          <w:rFonts w:hint="eastAsia" w:asciiTheme="minorEastAsia" w:hAnsiTheme="minorEastAsia"/>
          <w:b/>
          <w:sz w:val="24"/>
          <w:szCs w:val="24"/>
        </w:rPr>
        <w:t>优厚的</w:t>
      </w:r>
      <w:r>
        <w:rPr>
          <w:rFonts w:asciiTheme="minorEastAsia" w:hAnsiTheme="minorEastAsia"/>
          <w:b/>
          <w:sz w:val="24"/>
          <w:szCs w:val="24"/>
        </w:rPr>
        <w:t>薪酬：</w:t>
      </w:r>
      <w:r>
        <w:rPr>
          <w:rFonts w:cs="宋体" w:asciiTheme="minorEastAsia" w:hAnsiTheme="minorEastAsia"/>
          <w:kern w:val="0"/>
          <w:sz w:val="24"/>
          <w:szCs w:val="24"/>
        </w:rPr>
        <w:t>超过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同行业薪酬</w:t>
      </w:r>
      <w:r>
        <w:rPr>
          <w:rFonts w:cs="宋体" w:asciiTheme="minorEastAsia" w:hAnsiTheme="minorEastAsia"/>
          <w:kern w:val="0"/>
          <w:sz w:val="24"/>
          <w:szCs w:val="24"/>
        </w:rPr>
        <w:t>平均水平30-50%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widowControl/>
        <w:spacing w:line="46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</w:t>
      </w:r>
      <w:r>
        <w:rPr>
          <w:rFonts w:hint="eastAsia" w:asciiTheme="minorEastAsia" w:hAnsiTheme="minorEastAsia"/>
          <w:b/>
          <w:sz w:val="24"/>
          <w:szCs w:val="24"/>
        </w:rPr>
        <w:t>免费</w:t>
      </w:r>
      <w:r>
        <w:rPr>
          <w:rFonts w:asciiTheme="minorEastAsia" w:hAnsiTheme="minorEastAsia"/>
          <w:b/>
          <w:sz w:val="24"/>
          <w:szCs w:val="24"/>
        </w:rPr>
        <w:t>食宿：</w:t>
      </w:r>
      <w:r>
        <w:rPr>
          <w:rFonts w:cs="宋体" w:asciiTheme="minorEastAsia" w:hAnsiTheme="minorEastAsia"/>
          <w:kern w:val="0"/>
          <w:sz w:val="24"/>
          <w:szCs w:val="24"/>
        </w:rPr>
        <w:t>包食宿（办事处包晚餐和住宿）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widowControl/>
        <w:spacing w:line="460" w:lineRule="exact"/>
        <w:ind w:right="-368" w:rightChars="-175"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</w:t>
      </w:r>
      <w:r>
        <w:rPr>
          <w:rFonts w:hint="eastAsia" w:asciiTheme="minorEastAsia" w:hAnsiTheme="minorEastAsia"/>
          <w:b/>
          <w:sz w:val="24"/>
          <w:szCs w:val="24"/>
        </w:rPr>
        <w:t>社保、公积金和</w:t>
      </w:r>
      <w:r>
        <w:rPr>
          <w:rFonts w:asciiTheme="minorEastAsia" w:hAnsiTheme="minorEastAsia"/>
          <w:b/>
          <w:sz w:val="24"/>
          <w:szCs w:val="24"/>
        </w:rPr>
        <w:t>津</w:t>
      </w:r>
      <w:r>
        <w:rPr>
          <w:rFonts w:hint="eastAsia" w:asciiTheme="minorEastAsia" w:hAnsiTheme="minorEastAsia"/>
          <w:b/>
          <w:sz w:val="24"/>
          <w:szCs w:val="24"/>
        </w:rPr>
        <w:t>补</w:t>
      </w:r>
      <w:r>
        <w:rPr>
          <w:rFonts w:asciiTheme="minorEastAsia" w:hAnsiTheme="minorEastAsia"/>
          <w:b/>
          <w:sz w:val="24"/>
          <w:szCs w:val="24"/>
        </w:rPr>
        <w:t>贴：</w:t>
      </w:r>
      <w:r>
        <w:rPr>
          <w:rFonts w:hint="eastAsia" w:asciiTheme="minorEastAsia" w:hAnsiTheme="minorEastAsia"/>
          <w:b/>
          <w:sz w:val="24"/>
          <w:szCs w:val="24"/>
        </w:rPr>
        <w:t>“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五险一金</w:t>
      </w:r>
      <w:r>
        <w:rPr>
          <w:rFonts w:hint="eastAsia" w:asciiTheme="minorEastAsia" w:hAnsiTheme="minorEastAsia"/>
          <w:b/>
          <w:sz w:val="24"/>
          <w:szCs w:val="24"/>
        </w:rPr>
        <w:t>”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、商业保险、环境津贴、高低温津贴、驻外津贴、租房补贴。</w:t>
      </w:r>
    </w:p>
    <w:p>
      <w:pPr>
        <w:widowControl/>
        <w:spacing w:line="46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</w:t>
      </w:r>
      <w:r>
        <w:rPr>
          <w:rFonts w:asciiTheme="minorEastAsia" w:hAnsiTheme="minorEastAsia"/>
          <w:b/>
          <w:sz w:val="24"/>
          <w:szCs w:val="24"/>
        </w:rPr>
        <w:t>购房福利：</w:t>
      </w:r>
      <w:r>
        <w:rPr>
          <w:rFonts w:cs="宋体" w:asciiTheme="minorEastAsia" w:hAnsiTheme="minorEastAsia"/>
          <w:kern w:val="0"/>
          <w:sz w:val="24"/>
          <w:szCs w:val="24"/>
        </w:rPr>
        <w:t>享受公司自建、抵扣等低于市场价格的购房福利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widowControl/>
        <w:spacing w:line="46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</w:t>
      </w:r>
      <w:r>
        <w:rPr>
          <w:rFonts w:hint="eastAsia" w:asciiTheme="minorEastAsia" w:hAnsiTheme="minorEastAsia"/>
          <w:b/>
          <w:sz w:val="24"/>
          <w:szCs w:val="24"/>
        </w:rPr>
        <w:t>带薪假期：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法定节假日、年假、婚假、丧假、产假、护理假、探亲假、哺乳假等。</w:t>
      </w:r>
    </w:p>
    <w:p>
      <w:pPr>
        <w:widowControl/>
        <w:spacing w:line="46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</w:t>
      </w:r>
      <w:r>
        <w:rPr>
          <w:rFonts w:hint="eastAsia" w:asciiTheme="minorEastAsia" w:hAnsiTheme="minorEastAsia"/>
          <w:b/>
          <w:sz w:val="24"/>
          <w:szCs w:val="24"/>
        </w:rPr>
        <w:t>文化活动经费：</w:t>
      </w:r>
      <w:r>
        <w:rPr>
          <w:rFonts w:hint="eastAsia" w:asciiTheme="minorEastAsia" w:hAnsiTheme="minorEastAsia"/>
          <w:sz w:val="24"/>
          <w:szCs w:val="24"/>
        </w:rPr>
        <w:t>每人每年800元文化活动经费，用于旅游及开展团队文化活动等。</w:t>
      </w:r>
    </w:p>
    <w:p>
      <w:pPr>
        <w:widowControl/>
        <w:spacing w:line="46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</w:t>
      </w:r>
      <w:r>
        <w:rPr>
          <w:rFonts w:hint="eastAsia" w:asciiTheme="minorEastAsia" w:hAnsiTheme="minorEastAsia"/>
          <w:b/>
          <w:sz w:val="24"/>
          <w:szCs w:val="24"/>
        </w:rPr>
        <w:t>春节慰问金：</w:t>
      </w:r>
      <w:r>
        <w:rPr>
          <w:rFonts w:hint="eastAsia" w:asciiTheme="minorEastAsia" w:hAnsiTheme="minorEastAsia"/>
          <w:sz w:val="24"/>
          <w:szCs w:val="24"/>
        </w:rPr>
        <w:t xml:space="preserve">每年春节给予员工父母3000-5000元春节慰问金。       </w:t>
      </w:r>
    </w:p>
    <w:p>
      <w:pPr>
        <w:widowControl/>
        <w:spacing w:line="460" w:lineRule="exact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◎</w:t>
      </w:r>
      <w:r>
        <w:rPr>
          <w:rFonts w:hint="eastAsia" w:asciiTheme="minorEastAsia" w:hAnsiTheme="minorEastAsia"/>
          <w:b/>
          <w:sz w:val="24"/>
          <w:szCs w:val="24"/>
        </w:rPr>
        <w:t>其他：</w:t>
      </w:r>
      <w:r>
        <w:rPr>
          <w:rFonts w:cs="宋体" w:asciiTheme="minorEastAsia" w:hAnsiTheme="minorEastAsia"/>
          <w:kern w:val="0"/>
          <w:sz w:val="24"/>
          <w:szCs w:val="24"/>
        </w:rPr>
        <w:t>员工探亲和亲属反探亲制度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、年度体检等特色福利。</w:t>
      </w:r>
    </w:p>
    <w:p>
      <w:pPr>
        <w:spacing w:line="460" w:lineRule="exact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【招聘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岗位</w:t>
      </w:r>
      <w:r>
        <w:rPr>
          <w:rFonts w:hint="eastAsia" w:asciiTheme="minorEastAsia" w:hAnsiTheme="minorEastAsia"/>
          <w:b/>
          <w:sz w:val="24"/>
          <w:szCs w:val="24"/>
        </w:rPr>
        <w:t>】</w:t>
      </w:r>
    </w:p>
    <w:tbl>
      <w:tblPr>
        <w:tblStyle w:val="8"/>
        <w:tblW w:w="11047" w:type="dxa"/>
        <w:jc w:val="center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5071"/>
        <w:gridCol w:w="1189"/>
        <w:gridCol w:w="1536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5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任职要求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销售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代表</w:t>
            </w:r>
          </w:p>
        </w:tc>
        <w:tc>
          <w:tcPr>
            <w:tcW w:w="507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1．性别、专业不限，经管类、材料类相关专业优先考虑，热爱销售，能吃苦耐劳；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2．有社团、学生会、营销类兼职经历者优先；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3．有良好的沟通能力及成就动机。</w:t>
            </w:r>
            <w:r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20人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全国各地办事处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底薪4000元/月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+ 绩效工资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+ 季度提成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+ 年度奖金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年收入6-10万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技术员</w:t>
            </w:r>
          </w:p>
        </w:tc>
        <w:tc>
          <w:tcPr>
            <w:tcW w:w="507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1．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及以上学历；男性优先，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无机非金属、工民建相关专业；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专业成绩优秀、沟通能力强；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3．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eastAsia="zh-CN"/>
              </w:rPr>
              <w:t>能长期驻外、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服从公司外派各生产厂。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10人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各地生产厂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3600元/月+500元/月 驻外补贴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eastAsia="zh-CN"/>
              </w:rPr>
              <w:t>（年收入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5-7万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研发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助理</w:t>
            </w:r>
          </w:p>
        </w:tc>
        <w:tc>
          <w:tcPr>
            <w:tcW w:w="507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1．硕士，男性优先，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无机非金属、工民建相关专业；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2．专业成绩优秀、沟通能力强；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3．具有开放性思维，能独立执行实验项目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4. 严谨细致、能吃苦耐劳。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5人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武汉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5000元/月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eastAsia="zh-CN"/>
              </w:rPr>
              <w:t>（年收入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6-8万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spacing w:line="460" w:lineRule="exact"/>
        <w:ind w:left="-850" w:leftChars="-405" w:firstLine="944" w:firstLineChars="392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联系方式</w:t>
      </w:r>
      <w:r>
        <w:rPr>
          <w:rFonts w:hint="eastAsia" w:asciiTheme="minorEastAsia" w:hAnsiTheme="minorEastAsia"/>
          <w:b/>
          <w:sz w:val="24"/>
          <w:szCs w:val="24"/>
        </w:rPr>
        <w:t>】</w:t>
      </w:r>
    </w:p>
    <w:p>
      <w:pPr>
        <w:spacing w:line="320" w:lineRule="exact"/>
        <w:ind w:left="-850" w:leftChars="-405" w:firstLine="1050" w:firstLineChars="500"/>
        <w:rPr>
          <w:rFonts w:asciiTheme="minorEastAsia" w:hAnsiTheme="minorEastAsia"/>
          <w:b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106045</wp:posOffset>
            </wp:positionV>
            <wp:extent cx="1647825" cy="16478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 xml:space="preserve">公司官网： </w:t>
      </w:r>
      <w:r>
        <w:fldChar w:fldCharType="begin"/>
      </w:r>
      <w:r>
        <w:instrText xml:space="preserve"> HYPERLINK "http://www.sanyuantc.com" </w:instrText>
      </w:r>
      <w:r>
        <w:fldChar w:fldCharType="separate"/>
      </w:r>
      <w:r>
        <w:rPr>
          <w:rStyle w:val="7"/>
          <w:rFonts w:hint="eastAsia" w:asciiTheme="minorEastAsia" w:hAnsiTheme="minorEastAsia"/>
          <w:color w:val="FF0000"/>
          <w:szCs w:val="21"/>
        </w:rPr>
        <w:t>www.sanyuantc.com</w:t>
      </w:r>
      <w:r>
        <w:rPr>
          <w:rStyle w:val="7"/>
          <w:rFonts w:hint="eastAsia" w:asciiTheme="minorEastAsia" w:hAnsiTheme="minorEastAsia"/>
          <w:color w:val="FF0000"/>
          <w:szCs w:val="21"/>
        </w:rPr>
        <w:fldChar w:fldCharType="end"/>
      </w:r>
      <w:r>
        <w:rPr>
          <w:rStyle w:val="7"/>
          <w:rFonts w:hint="eastAsia"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邮箱投递： </w:t>
      </w:r>
      <w:r>
        <w:fldChar w:fldCharType="begin"/>
      </w:r>
      <w:r>
        <w:instrText xml:space="preserve"> HYPERLINK "mailto:hr@958118.com" </w:instrText>
      </w:r>
      <w:r>
        <w:fldChar w:fldCharType="separate"/>
      </w:r>
      <w:r>
        <w:rPr>
          <w:rStyle w:val="7"/>
          <w:rFonts w:hint="eastAsia" w:asciiTheme="minorEastAsia" w:hAnsiTheme="minorEastAsia"/>
          <w:szCs w:val="21"/>
        </w:rPr>
        <w:t>hr@958118.com</w:t>
      </w:r>
      <w:r>
        <w:rPr>
          <w:rStyle w:val="7"/>
          <w:rFonts w:hint="eastAsia"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spacing w:line="320" w:lineRule="exact"/>
        <w:ind w:left="-850" w:leftChars="-405" w:firstLine="1050" w:firstLineChars="5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Cs w:val="21"/>
        </w:rPr>
        <w:t>招聘电话：027-86662109</w:t>
      </w:r>
    </w:p>
    <w:p>
      <w:pPr>
        <w:spacing w:line="320" w:lineRule="exact"/>
        <w:ind w:left="-850" w:leftChars="-405" w:firstLine="1050" w:firstLineChars="5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Cs w:val="21"/>
        </w:rPr>
        <w:t>地址：</w:t>
      </w:r>
      <w:r>
        <w:rPr>
          <w:rFonts w:hint="eastAsia" w:ascii="宋体" w:hAnsi="宋体"/>
          <w:szCs w:val="21"/>
        </w:rPr>
        <w:t>武汉市东湖高新技术开发区花城大道花山软件新城C区A9栋</w:t>
      </w:r>
    </w:p>
    <w:p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737" w:right="680" w:bottom="73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57"/>
    <w:rsid w:val="000F3937"/>
    <w:rsid w:val="002B16A6"/>
    <w:rsid w:val="0031759C"/>
    <w:rsid w:val="004077F9"/>
    <w:rsid w:val="004107A8"/>
    <w:rsid w:val="00416614"/>
    <w:rsid w:val="00473340"/>
    <w:rsid w:val="005368C0"/>
    <w:rsid w:val="0055751C"/>
    <w:rsid w:val="006562D4"/>
    <w:rsid w:val="006F10E6"/>
    <w:rsid w:val="006F4407"/>
    <w:rsid w:val="0070691A"/>
    <w:rsid w:val="007C12F1"/>
    <w:rsid w:val="007F237F"/>
    <w:rsid w:val="008D2138"/>
    <w:rsid w:val="009759EB"/>
    <w:rsid w:val="009A1AAE"/>
    <w:rsid w:val="009A396F"/>
    <w:rsid w:val="009B3C94"/>
    <w:rsid w:val="00B82E69"/>
    <w:rsid w:val="00C61725"/>
    <w:rsid w:val="00CF0683"/>
    <w:rsid w:val="00D11AB0"/>
    <w:rsid w:val="00DE3657"/>
    <w:rsid w:val="00DE6BC2"/>
    <w:rsid w:val="00E24CF8"/>
    <w:rsid w:val="00E470CC"/>
    <w:rsid w:val="1BBC1E74"/>
    <w:rsid w:val="1FA733F1"/>
    <w:rsid w:val="20C65F7D"/>
    <w:rsid w:val="21E721C3"/>
    <w:rsid w:val="247D7094"/>
    <w:rsid w:val="2CC646C0"/>
    <w:rsid w:val="2E147550"/>
    <w:rsid w:val="2F722E2A"/>
    <w:rsid w:val="32746127"/>
    <w:rsid w:val="32D16C14"/>
    <w:rsid w:val="358D1162"/>
    <w:rsid w:val="3CA62335"/>
    <w:rsid w:val="3DA8282C"/>
    <w:rsid w:val="4323143C"/>
    <w:rsid w:val="5279778C"/>
    <w:rsid w:val="573A5150"/>
    <w:rsid w:val="61E25565"/>
    <w:rsid w:val="63EB4804"/>
    <w:rsid w:val="653E47BF"/>
    <w:rsid w:val="68F83AD7"/>
    <w:rsid w:val="741453CB"/>
    <w:rsid w:val="74E16490"/>
    <w:rsid w:val="76417F6A"/>
    <w:rsid w:val="774867DC"/>
    <w:rsid w:val="78747E08"/>
    <w:rsid w:val="78E22C2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B35D73-DC03-4B34-9D18-5EA486DCE4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256</Words>
  <Characters>1461</Characters>
  <Lines>12</Lines>
  <Paragraphs>3</Paragraphs>
  <ScaleCrop>false</ScaleCrop>
  <LinksUpToDate>false</LinksUpToDate>
  <CharactersWithSpaces>1714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2016-09-23T05:28:00Z</dcterms:created>
  <dc:creator>周丹</dc:creator>
  <cp:lastModifiedBy>hy</cp:lastModifiedBy>
  <cp:lastPrinted>2016-09-26T01:48:00Z</cp:lastPrinted>
  <dcterms:modified xsi:type="dcterms:W3CDTF">2016-10-26T11:45:25Z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